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B9" w:rsidRPr="003619E7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C6A">
        <w:rPr>
          <w:rFonts w:ascii="Times New Roman" w:hAnsi="Times New Roman"/>
          <w:sz w:val="28"/>
          <w:szCs w:val="28"/>
          <w:lang w:eastAsia="ru-RU"/>
        </w:rPr>
        <w:t xml:space="preserve">В рамках осуществления контрольных функций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45A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первом полугодии 2018 года </w:t>
      </w:r>
      <w:r w:rsidRPr="00D45AE3">
        <w:rPr>
          <w:rFonts w:ascii="Times New Roman" w:hAnsi="Times New Roman"/>
          <w:sz w:val="28"/>
          <w:szCs w:val="28"/>
          <w:lang w:eastAsia="ru-RU"/>
        </w:rPr>
        <w:t>РТК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45AE3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Pr="00961E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26 проверок в отношении юридических лиц и индивидуальных предпринимателей (далее – субъекты предпринимательской деятельности)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9B9" w:rsidRPr="003619E7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Планом проведения проверок на первое полугодие 2018 года предусматривались проверки в отношении 9 субъектов предпринимательской деятельности, фактически завершено 9 проверок в отношении субъектов предпринимательства, оказывающих регулируемые виды деятельности, в том числе:</w:t>
      </w:r>
    </w:p>
    <w:p w:rsidR="008D09B9" w:rsidRPr="003619E7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5 плановых выездных проверок в части соблюдения предельных размеров оптовых и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препаратов; </w:t>
      </w:r>
    </w:p>
    <w:p w:rsidR="008D09B9" w:rsidRPr="003619E7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проведено 4 плановых выездных проверки в части соблюдения законодательства в области государственного регулирования цен (тарифов), в сфере теплоснабжения, водоснабжения и водоотведения.</w:t>
      </w:r>
    </w:p>
    <w:p w:rsidR="008D09B9" w:rsidRPr="003619E7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Во внеплановом порядке проведено 16 проверок, из них: в части исполнения ранее выданных предписаний РТК Ставропольского края –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проверок, по обращениям граждан – 5 проверок и 1 административное расследование.</w:t>
      </w:r>
    </w:p>
    <w:p w:rsidR="008D09B9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проведенных проверок выявлены нарушения порядка ценообразования в 13 субъектах предпринимательской деятельности, выразившиеся </w:t>
      </w:r>
      <w:proofErr w:type="gramStart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D09B9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завышении</w:t>
      </w:r>
      <w:proofErr w:type="gramEnd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занижении </w:t>
      </w: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ставок платы на технологическое присоединение устройств абонентов к сетям водоснабжения,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завышении ставок платы на технологическое присоединение </w:t>
      </w:r>
      <w:proofErr w:type="spellStart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абонентов к сетям электроснабжения,</w:t>
      </w: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занижении ставок на технологическое присоединение устройств абоненто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 газораспределительным сетям; </w:t>
      </w:r>
    </w:p>
    <w:p w:rsidR="008D09B9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завышенных тарифов на электрическую энергию;</w:t>
      </w:r>
    </w:p>
    <w:p w:rsidR="008D09B9" w:rsidRPr="003619E7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неисполнении</w:t>
      </w:r>
      <w:proofErr w:type="gramEnd"/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выданных предписаний РТК Ставропольского края. </w:t>
      </w:r>
    </w:p>
    <w:p w:rsidR="008D09B9" w:rsidRDefault="008D09B9" w:rsidP="008D09B9">
      <w:pPr>
        <w:spacing w:line="235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9E7">
        <w:rPr>
          <w:rFonts w:ascii="Times New Roman" w:eastAsia="Times New Roman" w:hAnsi="Times New Roman"/>
          <w:sz w:val="28"/>
          <w:szCs w:val="28"/>
          <w:lang w:eastAsia="ru-RU"/>
        </w:rPr>
        <w:t>Лица, допустившие правонарушения привлечены к административной ответственности по части 1 и 2 статьи 14.6, части 5 статьи 19.5, части 1 и 2 статьи 19.7.1, части 1 статьи 19.8.1 Кодекса Российской Федерации об административных правонарушениях, в виде предупреждения и наложения взысканий в виде штрафов на общую сумму 661,0 тыс. руб.</w:t>
      </w:r>
      <w:r w:rsidRPr="00BB6C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D5C86" w:rsidRDefault="008D09B9">
      <w:bookmarkStart w:id="0" w:name="_GoBack"/>
      <w:bookmarkEnd w:id="0"/>
    </w:p>
    <w:sectPr w:rsidR="00FD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3"/>
    <w:rsid w:val="00315E73"/>
    <w:rsid w:val="00586714"/>
    <w:rsid w:val="008D09B9"/>
    <w:rsid w:val="0094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B9"/>
    <w:pPr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B9"/>
    <w:pPr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2018-07-16T08:04:00Z</dcterms:created>
  <dcterms:modified xsi:type="dcterms:W3CDTF">2018-07-16T08:05:00Z</dcterms:modified>
</cp:coreProperties>
</file>